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7D41" w14:textId="33308F94" w:rsidR="00971500" w:rsidRPr="009D20C4" w:rsidRDefault="00971500" w:rsidP="00971500">
      <w:pPr>
        <w:rPr>
          <w:b/>
        </w:rPr>
      </w:pPr>
      <w:r w:rsidRPr="009D20C4">
        <w:rPr>
          <w:b/>
        </w:rPr>
        <w:t xml:space="preserve">Protection Practice and Intelligent Exploration of Rare Collections </w:t>
      </w:r>
      <w:r w:rsidRPr="009D20C4">
        <w:rPr>
          <w:rFonts w:hint="eastAsia"/>
          <w:b/>
        </w:rPr>
        <w:t>in</w:t>
      </w:r>
      <w:r w:rsidRPr="009D20C4">
        <w:rPr>
          <w:b/>
        </w:rPr>
        <w:t xml:space="preserve"> Sun </w:t>
      </w:r>
      <w:proofErr w:type="spellStart"/>
      <w:r w:rsidRPr="009D20C4">
        <w:rPr>
          <w:b/>
        </w:rPr>
        <w:t>Yat-sen</w:t>
      </w:r>
      <w:proofErr w:type="spellEnd"/>
      <w:r w:rsidRPr="009D20C4">
        <w:rPr>
          <w:b/>
        </w:rPr>
        <w:t xml:space="preserve"> University Library</w:t>
      </w:r>
    </w:p>
    <w:p w14:paraId="5EB5CD46" w14:textId="77777777" w:rsidR="00971500" w:rsidRDefault="00971500" w:rsidP="00971500"/>
    <w:p w14:paraId="71703A4A" w14:textId="3C9E2AA6" w:rsidR="00971500" w:rsidRDefault="00D82EC6" w:rsidP="00971500">
      <w:r>
        <w:t>R</w:t>
      </w:r>
      <w:r>
        <w:rPr>
          <w:rFonts w:hint="eastAsia"/>
        </w:rPr>
        <w:t>ina</w:t>
      </w:r>
      <w:r>
        <w:t xml:space="preserve"> S</w:t>
      </w:r>
      <w:r>
        <w:rPr>
          <w:rFonts w:hint="eastAsia"/>
        </w:rPr>
        <w:t>u</w:t>
      </w:r>
      <w:r>
        <w:rPr>
          <w:rFonts w:hint="eastAsia"/>
        </w:rPr>
        <w:t>，</w:t>
      </w:r>
      <w:r>
        <w:t>Wan</w:t>
      </w:r>
      <w:r>
        <w:rPr>
          <w:rFonts w:hint="eastAsia"/>
        </w:rPr>
        <w:t>g</w:t>
      </w:r>
      <w:r>
        <w:t xml:space="preserve"> L</w:t>
      </w:r>
      <w:r>
        <w:rPr>
          <w:rFonts w:hint="eastAsia"/>
        </w:rPr>
        <w:t>ei</w:t>
      </w:r>
      <w:r w:rsidR="00DF4184">
        <w:rPr>
          <w:rFonts w:hint="eastAsia"/>
        </w:rPr>
        <w:t>，</w:t>
      </w:r>
      <w:proofErr w:type="spellStart"/>
      <w:r w:rsidR="009D20C4">
        <w:rPr>
          <w:rFonts w:hint="eastAsia"/>
        </w:rPr>
        <w:t>Xueyu</w:t>
      </w:r>
      <w:proofErr w:type="spellEnd"/>
      <w:r>
        <w:rPr>
          <w:rFonts w:hint="eastAsia"/>
        </w:rPr>
        <w:t>，</w:t>
      </w:r>
      <w:r>
        <w:t>Z</w:t>
      </w:r>
      <w:r>
        <w:rPr>
          <w:rFonts w:hint="eastAsia"/>
        </w:rPr>
        <w:t>hang</w:t>
      </w:r>
      <w:r>
        <w:t xml:space="preserve"> Q</w:t>
      </w:r>
      <w:r>
        <w:rPr>
          <w:rFonts w:hint="eastAsia"/>
        </w:rPr>
        <w:t>i</w:t>
      </w:r>
    </w:p>
    <w:p w14:paraId="055B5E2E" w14:textId="77777777" w:rsidR="009D20C4" w:rsidRDefault="009D20C4" w:rsidP="00971500"/>
    <w:p w14:paraId="5B1F15C8" w14:textId="1D38BE30" w:rsidR="00971500" w:rsidRDefault="00971500" w:rsidP="00097079">
      <w:pPr>
        <w:spacing w:line="360" w:lineRule="auto"/>
        <w:ind w:firstLineChars="200" w:firstLine="420"/>
      </w:pPr>
      <w:r>
        <w:t xml:space="preserve">Sun </w:t>
      </w:r>
      <w:proofErr w:type="spellStart"/>
      <w:r>
        <w:t>Yat-sen</w:t>
      </w:r>
      <w:proofErr w:type="spellEnd"/>
      <w:r>
        <w:t xml:space="preserve"> University Library, as one of the first “National key Protection Unit for Rare Collections” in China, has made a series of important achievements a series of important results in the fields of rare collections restoration and conservation, collation and research, digitization, and dissemination and promotion. Sun </w:t>
      </w:r>
      <w:proofErr w:type="spellStart"/>
      <w:r>
        <w:t>Yat-sen</w:t>
      </w:r>
      <w:proofErr w:type="spellEnd"/>
      <w:r>
        <w:t xml:space="preserve"> University Library has been adhering to the policy of "conservation-oriented, salvage first, rational use and management", based on the census and registration, focusing on graded conservation and revealing use, insisting on the organic combination of native and regenerative conservation, preventive conservation and salvage restoration, continuously improving the level of rare collections conservation, effectively playing an important role in the transmission of Chinese excellent traditional culture. </w:t>
      </w:r>
    </w:p>
    <w:p w14:paraId="36B52164" w14:textId="5EFA88C8" w:rsidR="00971500" w:rsidRPr="003A744E" w:rsidRDefault="00971500" w:rsidP="003A744E">
      <w:pPr>
        <w:spacing w:line="360" w:lineRule="auto"/>
        <w:ind w:firstLineChars="200" w:firstLine="420"/>
      </w:pPr>
      <w:r>
        <w:t>At the same time, the era of digital intelligence has put forward higher requirements for the protection, utilization and transmission of ancient resources and excellent traditional culture, so how to make comprehensive use of all kinds of intelligent technology and means, so that the protection, display, transmission, dissemination, creative transformation and innovative development of ancient resources and other aspects of the deep integration of digital intelligence technology, is a further exploration and deepening of the library in ancient collection conservation work.</w:t>
      </w:r>
      <w:r w:rsidR="003A744E" w:rsidRPr="003A744E">
        <w:t xml:space="preserve"> This study focuses on the following four perspectives to explore</w:t>
      </w:r>
      <w:r w:rsidR="003A744E">
        <w:rPr>
          <w:rFonts w:hint="eastAsia"/>
        </w:rPr>
        <w:t>：（</w:t>
      </w:r>
      <w:r w:rsidR="003A744E">
        <w:rPr>
          <w:rFonts w:hint="eastAsia"/>
        </w:rPr>
        <w:t>1</w:t>
      </w:r>
      <w:r w:rsidR="003A744E">
        <w:rPr>
          <w:rFonts w:hint="eastAsia"/>
        </w:rPr>
        <w:t>）</w:t>
      </w:r>
      <w:r w:rsidR="003A744E" w:rsidRPr="003A744E">
        <w:t xml:space="preserve">National Strategy &amp; Planning for </w:t>
      </w:r>
      <w:r w:rsidR="00D7609D">
        <w:t>Rare Collections</w:t>
      </w:r>
      <w:r w:rsidR="003A744E" w:rsidRPr="003A744E">
        <w:t xml:space="preserve"> Work in the New Era</w:t>
      </w:r>
      <w:r w:rsidR="003A744E">
        <w:rPr>
          <w:rFonts w:hint="eastAsia"/>
        </w:rPr>
        <w:t>（</w:t>
      </w:r>
      <w:r w:rsidR="003A744E">
        <w:rPr>
          <w:rFonts w:hint="eastAsia"/>
        </w:rPr>
        <w:t>2</w:t>
      </w:r>
      <w:r w:rsidR="003A744E">
        <w:rPr>
          <w:rFonts w:hint="eastAsia"/>
        </w:rPr>
        <w:t>）</w:t>
      </w:r>
      <w:r w:rsidR="003A744E" w:rsidRPr="003A744E">
        <w:t xml:space="preserve">Development &amp; Limitation of </w:t>
      </w:r>
      <w:r w:rsidR="00D7609D">
        <w:t>Rare Collections</w:t>
      </w:r>
      <w:r w:rsidR="003A744E" w:rsidRPr="003A744E">
        <w:t xml:space="preserve"> Preservation Theory &amp; Practice</w:t>
      </w:r>
      <w:r w:rsidR="003A744E">
        <w:rPr>
          <w:rFonts w:hint="eastAsia"/>
        </w:rPr>
        <w:t>（</w:t>
      </w:r>
      <w:r w:rsidR="003A744E">
        <w:rPr>
          <w:rFonts w:hint="eastAsia"/>
        </w:rPr>
        <w:t>3</w:t>
      </w:r>
      <w:r w:rsidR="003A744E">
        <w:rPr>
          <w:rFonts w:hint="eastAsia"/>
        </w:rPr>
        <w:t>）</w:t>
      </w:r>
      <w:r w:rsidR="003A744E" w:rsidRPr="003A744E">
        <w:t xml:space="preserve">Connotation &amp; Characteristics of the Smart Conservation System of </w:t>
      </w:r>
      <w:r w:rsidR="00D7609D">
        <w:t>Rare Collections</w:t>
      </w:r>
      <w:r w:rsidR="003A744E">
        <w:rPr>
          <w:rFonts w:hint="eastAsia"/>
        </w:rPr>
        <w:t>（</w:t>
      </w:r>
      <w:r w:rsidR="003A744E">
        <w:rPr>
          <w:rFonts w:hint="eastAsia"/>
        </w:rPr>
        <w:t>4</w:t>
      </w:r>
      <w:r w:rsidR="003A744E">
        <w:rPr>
          <w:rFonts w:hint="eastAsia"/>
        </w:rPr>
        <w:t>）</w:t>
      </w:r>
      <w:r w:rsidR="003A744E" w:rsidRPr="003A744E">
        <w:t>Intelligent Preservation System of</w:t>
      </w:r>
      <w:r w:rsidR="00D7609D" w:rsidRPr="00D7609D">
        <w:t xml:space="preserve"> </w:t>
      </w:r>
      <w:r w:rsidR="00D7609D">
        <w:t>Rare Collections</w:t>
      </w:r>
      <w:r w:rsidR="003A744E" w:rsidRPr="003A744E">
        <w:t xml:space="preserve"> : oriented to the development of the whole systems of </w:t>
      </w:r>
      <w:r w:rsidR="00D7609D">
        <w:rPr>
          <w:rFonts w:hint="eastAsia"/>
        </w:rPr>
        <w:t>r</w:t>
      </w:r>
      <w:r w:rsidR="00D7609D">
        <w:t xml:space="preserve">are </w:t>
      </w:r>
      <w:r w:rsidR="00D7609D">
        <w:rPr>
          <w:rFonts w:hint="eastAsia"/>
        </w:rPr>
        <w:t>c</w:t>
      </w:r>
      <w:r w:rsidR="00D7609D">
        <w:t>ollections</w:t>
      </w:r>
      <w:r w:rsidR="003A744E" w:rsidRPr="003A744E">
        <w:t xml:space="preserve"> preservation</w:t>
      </w:r>
      <w:r w:rsidR="00FC12CB">
        <w:rPr>
          <w:rFonts w:hint="eastAsia"/>
        </w:rPr>
        <w:t>.</w:t>
      </w:r>
    </w:p>
    <w:p w14:paraId="523247EA" w14:textId="77777777" w:rsidR="00971500" w:rsidRDefault="00971500" w:rsidP="00971500"/>
    <w:p w14:paraId="7AC177B6" w14:textId="711F60B8" w:rsidR="00056F2A" w:rsidRDefault="00056F2A" w:rsidP="00056F2A">
      <w:pPr>
        <w:ind w:firstLineChars="300" w:firstLine="630"/>
      </w:pPr>
    </w:p>
    <w:p w14:paraId="5BCE6D5A" w14:textId="72B7CAD2" w:rsidR="00351B6C" w:rsidRDefault="00D82EC6" w:rsidP="00D82EC6">
      <w:r>
        <w:rPr>
          <w:rFonts w:hint="eastAsia"/>
        </w:rPr>
        <w:t>Rina</w:t>
      </w:r>
      <w:r>
        <w:t xml:space="preserve"> </w:t>
      </w:r>
      <w:proofErr w:type="spellStart"/>
      <w:r>
        <w:t>S</w:t>
      </w:r>
      <w:r>
        <w:rPr>
          <w:rFonts w:hint="eastAsia"/>
        </w:rPr>
        <w:t>u</w:t>
      </w:r>
      <w:r>
        <w:t>,</w:t>
      </w:r>
      <w:r>
        <w:rPr>
          <w:rFonts w:cs="Times New Roman"/>
          <w:bCs/>
          <w:color w:val="000000" w:themeColor="text1"/>
          <w:szCs w:val="21"/>
        </w:rPr>
        <w:t>l</w:t>
      </w:r>
      <w:r w:rsidRPr="002776B5">
        <w:rPr>
          <w:rFonts w:cs="Times New Roman"/>
          <w:bCs/>
          <w:color w:val="000000" w:themeColor="text1"/>
          <w:szCs w:val="21"/>
        </w:rPr>
        <w:t>ibrarian</w:t>
      </w:r>
      <w:proofErr w:type="spellEnd"/>
      <w:r w:rsidRPr="002776B5">
        <w:rPr>
          <w:rFonts w:cs="Times New Roman"/>
          <w:bCs/>
          <w:color w:val="000000" w:themeColor="text1"/>
          <w:szCs w:val="21"/>
        </w:rPr>
        <w:t xml:space="preserve">, </w:t>
      </w:r>
      <w:r w:rsidRPr="002A39C7">
        <w:rPr>
          <w:rFonts w:cs="Times New Roman"/>
          <w:bCs/>
          <w:color w:val="000000" w:themeColor="text1"/>
          <w:szCs w:val="21"/>
        </w:rPr>
        <w:t>Special Collections Department</w:t>
      </w:r>
      <w:r w:rsidRPr="00351B6C">
        <w:t xml:space="preserve"> </w:t>
      </w:r>
      <w:r>
        <w:t>,</w:t>
      </w:r>
      <w:r w:rsidRPr="00351B6C">
        <w:t xml:space="preserve">Sun </w:t>
      </w:r>
      <w:proofErr w:type="spellStart"/>
      <w:r w:rsidRPr="00351B6C">
        <w:t>Yat-sen</w:t>
      </w:r>
      <w:proofErr w:type="spellEnd"/>
      <w:r w:rsidRPr="00351B6C">
        <w:t xml:space="preserve"> University</w:t>
      </w:r>
    </w:p>
    <w:p w14:paraId="5E9AB355" w14:textId="7342D93B" w:rsidR="00351B6C" w:rsidRDefault="00D82EC6" w:rsidP="00351B6C">
      <w:pPr>
        <w:rPr>
          <w:rFonts w:hint="eastAsia"/>
        </w:rPr>
      </w:pPr>
      <w:r>
        <w:t>Wan</w:t>
      </w:r>
      <w:r>
        <w:rPr>
          <w:rFonts w:hint="eastAsia"/>
        </w:rPr>
        <w:t>g</w:t>
      </w:r>
      <w:r>
        <w:t xml:space="preserve"> L</w:t>
      </w:r>
      <w:r>
        <w:rPr>
          <w:rFonts w:hint="eastAsia"/>
        </w:rPr>
        <w:t>ei</w:t>
      </w:r>
      <w:r>
        <w:t>,</w:t>
      </w:r>
      <w:r w:rsidRPr="00351B6C">
        <w:t xml:space="preserve"> </w:t>
      </w:r>
      <w:r w:rsidRPr="00596E18">
        <w:rPr>
          <w:rFonts w:cs="Times New Roman"/>
          <w:color w:val="000000"/>
          <w:sz w:val="22"/>
        </w:rPr>
        <w:t>Deputy Library Director</w:t>
      </w:r>
      <w:r w:rsidRPr="00351B6C">
        <w:t xml:space="preserve"> </w:t>
      </w:r>
      <w:r>
        <w:t>,</w:t>
      </w:r>
      <w:r w:rsidRPr="00351B6C">
        <w:t xml:space="preserve">Sun </w:t>
      </w:r>
      <w:proofErr w:type="spellStart"/>
      <w:r w:rsidRPr="00351B6C">
        <w:t>Yat-sen</w:t>
      </w:r>
      <w:proofErr w:type="spellEnd"/>
      <w:r w:rsidRPr="00351B6C">
        <w:t xml:space="preserve"> University</w:t>
      </w:r>
    </w:p>
    <w:p w14:paraId="727BE4E2" w14:textId="6694ABCF" w:rsidR="00351B6C" w:rsidRDefault="00351B6C" w:rsidP="00351B6C">
      <w:proofErr w:type="spellStart"/>
      <w:r>
        <w:rPr>
          <w:rFonts w:hint="eastAsia"/>
        </w:rPr>
        <w:t>Xueyu</w:t>
      </w:r>
      <w:proofErr w:type="spellEnd"/>
      <w:r>
        <w:t xml:space="preserve">, </w:t>
      </w:r>
      <w:r w:rsidR="00D05D70">
        <w:rPr>
          <w:rFonts w:cs="Times New Roman"/>
          <w:bCs/>
          <w:color w:val="000000" w:themeColor="text1"/>
          <w:szCs w:val="21"/>
        </w:rPr>
        <w:t>l</w:t>
      </w:r>
      <w:r w:rsidR="00D05D70" w:rsidRPr="002776B5">
        <w:rPr>
          <w:rFonts w:cs="Times New Roman"/>
          <w:bCs/>
          <w:color w:val="000000" w:themeColor="text1"/>
          <w:szCs w:val="21"/>
        </w:rPr>
        <w:t xml:space="preserve">ibrarian, </w:t>
      </w:r>
      <w:r w:rsidR="00D05D70" w:rsidRPr="002A39C7">
        <w:rPr>
          <w:rFonts w:cs="Times New Roman"/>
          <w:bCs/>
          <w:color w:val="000000" w:themeColor="text1"/>
          <w:szCs w:val="21"/>
        </w:rPr>
        <w:t>Special Collections Department</w:t>
      </w:r>
      <w:r w:rsidR="00D05D70" w:rsidRPr="00351B6C">
        <w:t xml:space="preserve"> </w:t>
      </w:r>
      <w:r w:rsidR="00D05D70">
        <w:t>,</w:t>
      </w:r>
      <w:r w:rsidRPr="00351B6C">
        <w:t xml:space="preserve">Sun </w:t>
      </w:r>
      <w:proofErr w:type="spellStart"/>
      <w:r w:rsidRPr="00351B6C">
        <w:t>Yat-sen</w:t>
      </w:r>
      <w:proofErr w:type="spellEnd"/>
      <w:r w:rsidRPr="00351B6C">
        <w:t xml:space="preserve"> University</w:t>
      </w:r>
    </w:p>
    <w:p w14:paraId="70901C4E" w14:textId="639AE30E" w:rsidR="00744170" w:rsidRDefault="00744170" w:rsidP="00351B6C">
      <w:r>
        <w:t>Z</w:t>
      </w:r>
      <w:r>
        <w:rPr>
          <w:rFonts w:hint="eastAsia"/>
        </w:rPr>
        <w:t>hang</w:t>
      </w:r>
      <w:r>
        <w:t xml:space="preserve"> Q</w:t>
      </w:r>
      <w:r>
        <w:rPr>
          <w:rFonts w:hint="eastAsia"/>
        </w:rPr>
        <w:t>i</w:t>
      </w:r>
      <w:r>
        <w:t>,</w:t>
      </w:r>
      <w:r w:rsidRPr="00351B6C">
        <w:t xml:space="preserve"> </w:t>
      </w:r>
      <w:r w:rsidRPr="002A39C7">
        <w:rPr>
          <w:rFonts w:cs="Times New Roman"/>
          <w:bCs/>
          <w:color w:val="000000" w:themeColor="text1"/>
          <w:szCs w:val="21"/>
        </w:rPr>
        <w:t>Director of the Special Collections Department</w:t>
      </w:r>
      <w:r>
        <w:rPr>
          <w:rFonts w:cs="Times New Roman"/>
          <w:bCs/>
          <w:color w:val="000000" w:themeColor="text1"/>
          <w:szCs w:val="21"/>
        </w:rPr>
        <w:t>,</w:t>
      </w:r>
      <w:r>
        <w:t xml:space="preserve"> </w:t>
      </w:r>
      <w:r w:rsidRPr="00351B6C">
        <w:t xml:space="preserve">Sun </w:t>
      </w:r>
      <w:proofErr w:type="spellStart"/>
      <w:r w:rsidRPr="00351B6C">
        <w:t>Yat-sen</w:t>
      </w:r>
      <w:proofErr w:type="spellEnd"/>
      <w:r w:rsidRPr="00351B6C">
        <w:t xml:space="preserve"> University</w:t>
      </w:r>
    </w:p>
    <w:p w14:paraId="37366FA8" w14:textId="77777777" w:rsidR="00351B6C" w:rsidRPr="00351B6C" w:rsidRDefault="00351B6C" w:rsidP="00056F2A">
      <w:pPr>
        <w:ind w:firstLineChars="300" w:firstLine="630"/>
      </w:pPr>
    </w:p>
    <w:sectPr w:rsidR="00351B6C" w:rsidRPr="00351B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45C7" w14:textId="77777777" w:rsidR="007D29AE" w:rsidRDefault="007D29AE" w:rsidP="00CB46F0">
      <w:r>
        <w:separator/>
      </w:r>
    </w:p>
  </w:endnote>
  <w:endnote w:type="continuationSeparator" w:id="0">
    <w:p w14:paraId="240E9009" w14:textId="77777777" w:rsidR="007D29AE" w:rsidRDefault="007D29AE" w:rsidP="00CB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1F59" w14:textId="77777777" w:rsidR="007D29AE" w:rsidRDefault="007D29AE" w:rsidP="00CB46F0">
      <w:r>
        <w:separator/>
      </w:r>
    </w:p>
  </w:footnote>
  <w:footnote w:type="continuationSeparator" w:id="0">
    <w:p w14:paraId="3F883D04" w14:textId="77777777" w:rsidR="007D29AE" w:rsidRDefault="007D29AE" w:rsidP="00CB4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B359F"/>
    <w:multiLevelType w:val="hybridMultilevel"/>
    <w:tmpl w:val="F7E0D880"/>
    <w:lvl w:ilvl="0" w:tplc="5B52D960">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708B5973"/>
    <w:multiLevelType w:val="hybridMultilevel"/>
    <w:tmpl w:val="6F30ED38"/>
    <w:lvl w:ilvl="0" w:tplc="95C64EF4">
      <w:start w:val="3"/>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89"/>
    <w:rsid w:val="00056F2A"/>
    <w:rsid w:val="00097079"/>
    <w:rsid w:val="00133697"/>
    <w:rsid w:val="00150838"/>
    <w:rsid w:val="001F4629"/>
    <w:rsid w:val="00297F32"/>
    <w:rsid w:val="00351B6C"/>
    <w:rsid w:val="00387A02"/>
    <w:rsid w:val="003A744E"/>
    <w:rsid w:val="003E2335"/>
    <w:rsid w:val="005D4E4C"/>
    <w:rsid w:val="00744170"/>
    <w:rsid w:val="0079324C"/>
    <w:rsid w:val="007D29AE"/>
    <w:rsid w:val="00971500"/>
    <w:rsid w:val="009D20C4"/>
    <w:rsid w:val="00AA3A89"/>
    <w:rsid w:val="00B879E6"/>
    <w:rsid w:val="00BD2C19"/>
    <w:rsid w:val="00BE502E"/>
    <w:rsid w:val="00C64391"/>
    <w:rsid w:val="00CB46F0"/>
    <w:rsid w:val="00CC0FE2"/>
    <w:rsid w:val="00CE76D8"/>
    <w:rsid w:val="00CF7CC5"/>
    <w:rsid w:val="00D05D70"/>
    <w:rsid w:val="00D3793C"/>
    <w:rsid w:val="00D7609D"/>
    <w:rsid w:val="00D82EC6"/>
    <w:rsid w:val="00DF4184"/>
    <w:rsid w:val="00F0664F"/>
    <w:rsid w:val="00FA2DBC"/>
    <w:rsid w:val="00FC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FA8F6"/>
  <w15:chartTrackingRefBased/>
  <w15:docId w15:val="{1D55DD16-188C-45A9-BA68-78BD944F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6F0"/>
    <w:pPr>
      <w:tabs>
        <w:tab w:val="center" w:pos="4153"/>
        <w:tab w:val="right" w:pos="8306"/>
      </w:tabs>
      <w:snapToGrid w:val="0"/>
      <w:jc w:val="center"/>
    </w:pPr>
    <w:rPr>
      <w:sz w:val="18"/>
      <w:szCs w:val="18"/>
    </w:rPr>
  </w:style>
  <w:style w:type="character" w:customStyle="1" w:styleId="a4">
    <w:name w:val="页眉 字符"/>
    <w:basedOn w:val="a0"/>
    <w:link w:val="a3"/>
    <w:uiPriority w:val="99"/>
    <w:rsid w:val="00CB46F0"/>
    <w:rPr>
      <w:sz w:val="18"/>
      <w:szCs w:val="18"/>
    </w:rPr>
  </w:style>
  <w:style w:type="paragraph" w:styleId="a5">
    <w:name w:val="footer"/>
    <w:basedOn w:val="a"/>
    <w:link w:val="a6"/>
    <w:uiPriority w:val="99"/>
    <w:unhideWhenUsed/>
    <w:rsid w:val="00CB46F0"/>
    <w:pPr>
      <w:tabs>
        <w:tab w:val="center" w:pos="4153"/>
        <w:tab w:val="right" w:pos="8306"/>
      </w:tabs>
      <w:snapToGrid w:val="0"/>
      <w:jc w:val="left"/>
    </w:pPr>
    <w:rPr>
      <w:sz w:val="18"/>
      <w:szCs w:val="18"/>
    </w:rPr>
  </w:style>
  <w:style w:type="character" w:customStyle="1" w:styleId="a6">
    <w:name w:val="页脚 字符"/>
    <w:basedOn w:val="a0"/>
    <w:link w:val="a5"/>
    <w:uiPriority w:val="99"/>
    <w:rsid w:val="00CB46F0"/>
    <w:rPr>
      <w:sz w:val="18"/>
      <w:szCs w:val="18"/>
    </w:rPr>
  </w:style>
  <w:style w:type="paragraph" w:styleId="a7">
    <w:name w:val="List Paragraph"/>
    <w:basedOn w:val="a"/>
    <w:uiPriority w:val="34"/>
    <w:qFormat/>
    <w:rsid w:val="00056F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282565">
      <w:bodyDiv w:val="1"/>
      <w:marLeft w:val="0"/>
      <w:marRight w:val="0"/>
      <w:marTop w:val="0"/>
      <w:marBottom w:val="0"/>
      <w:divBdr>
        <w:top w:val="none" w:sz="0" w:space="0" w:color="auto"/>
        <w:left w:val="none" w:sz="0" w:space="0" w:color="auto"/>
        <w:bottom w:val="none" w:sz="0" w:space="0" w:color="auto"/>
        <w:right w:val="none" w:sz="0" w:space="0" w:color="auto"/>
      </w:divBdr>
      <w:divsChild>
        <w:div w:id="121774514">
          <w:marLeft w:val="1267"/>
          <w:marRight w:val="0"/>
          <w:marTop w:val="0"/>
          <w:marBottom w:val="0"/>
          <w:divBdr>
            <w:top w:val="none" w:sz="0" w:space="0" w:color="auto"/>
            <w:left w:val="none" w:sz="0" w:space="0" w:color="auto"/>
            <w:bottom w:val="none" w:sz="0" w:space="0" w:color="auto"/>
            <w:right w:val="none" w:sz="0" w:space="0" w:color="auto"/>
          </w:divBdr>
        </w:div>
        <w:div w:id="1003626018">
          <w:marLeft w:val="1267"/>
          <w:marRight w:val="0"/>
          <w:marTop w:val="0"/>
          <w:marBottom w:val="0"/>
          <w:divBdr>
            <w:top w:val="none" w:sz="0" w:space="0" w:color="auto"/>
            <w:left w:val="none" w:sz="0" w:space="0" w:color="auto"/>
            <w:bottom w:val="none" w:sz="0" w:space="0" w:color="auto"/>
            <w:right w:val="none" w:sz="0" w:space="0" w:color="auto"/>
          </w:divBdr>
        </w:div>
        <w:div w:id="1257791294">
          <w:marLeft w:val="1267"/>
          <w:marRight w:val="0"/>
          <w:marTop w:val="0"/>
          <w:marBottom w:val="0"/>
          <w:divBdr>
            <w:top w:val="none" w:sz="0" w:space="0" w:color="auto"/>
            <w:left w:val="none" w:sz="0" w:space="0" w:color="auto"/>
            <w:bottom w:val="none" w:sz="0" w:space="0" w:color="auto"/>
            <w:right w:val="none" w:sz="0" w:space="0" w:color="auto"/>
          </w:divBdr>
        </w:div>
        <w:div w:id="68027940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351FA5-62CD-47B9-8127-3F359603BEA6}"/>
</file>

<file path=customXml/itemProps2.xml><?xml version="1.0" encoding="utf-8"?>
<ds:datastoreItem xmlns:ds="http://schemas.openxmlformats.org/officeDocument/2006/customXml" ds:itemID="{97D2D33D-EBA5-4219-A840-2427A7E7E8D7}"/>
</file>

<file path=customXml/itemProps3.xml><?xml version="1.0" encoding="utf-8"?>
<ds:datastoreItem xmlns:ds="http://schemas.openxmlformats.org/officeDocument/2006/customXml" ds:itemID="{05CDF20A-FF0B-43E6-8E71-D22D4B50F6FC}"/>
</file>

<file path=docProps/app.xml><?xml version="1.0" encoding="utf-8"?>
<Properties xmlns="http://schemas.openxmlformats.org/officeDocument/2006/extended-properties" xmlns:vt="http://schemas.openxmlformats.org/officeDocument/2006/docPropsVTypes">
  <Template>Normal</Template>
  <TotalTime>7</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SYSU Lib</dc:creator>
  <cp:keywords/>
  <dc:description/>
  <cp:lastModifiedBy>nana Su</cp:lastModifiedBy>
  <cp:revision>7</cp:revision>
  <dcterms:created xsi:type="dcterms:W3CDTF">2023-06-16T01:01:00Z</dcterms:created>
  <dcterms:modified xsi:type="dcterms:W3CDTF">2023-06-16T02:08:00Z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